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8C" w:rsidRDefault="00053367">
      <w:pPr>
        <w:rPr>
          <w:rFonts w:ascii="Times New Roman" w:hAnsi="Times New Roman" w:cs="Times New Roman"/>
          <w:b/>
          <w:sz w:val="28"/>
          <w:szCs w:val="28"/>
        </w:rPr>
      </w:pPr>
      <w:r w:rsidRPr="00053367">
        <w:rPr>
          <w:rFonts w:ascii="Times New Roman" w:hAnsi="Times New Roman" w:cs="Times New Roman"/>
          <w:b/>
          <w:sz w:val="28"/>
          <w:szCs w:val="28"/>
        </w:rPr>
        <w:t>Объем закупаемых коммунальных ресурсов за 2012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3367" w:rsidRDefault="00053367" w:rsidP="0005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– 681,569 Гкал;</w:t>
      </w:r>
    </w:p>
    <w:p w:rsidR="00053367" w:rsidRDefault="00053367" w:rsidP="0005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централизованное снабжение) – 6188,5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367" w:rsidRDefault="00053367" w:rsidP="0005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холодное водоснабжение - 10777</w:t>
      </w:r>
      <w:r w:rsidRPr="0005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3;</w:t>
      </w:r>
    </w:p>
    <w:p w:rsidR="00053367" w:rsidRDefault="00053367" w:rsidP="0005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водоотведение – 16965,5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367" w:rsidRDefault="00053367" w:rsidP="0005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электроснабжение – день 210308квт/ч</w:t>
      </w:r>
    </w:p>
    <w:p w:rsidR="00053367" w:rsidRDefault="00053367" w:rsidP="0005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ночь 67489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>/ч;</w:t>
      </w:r>
    </w:p>
    <w:p w:rsidR="00053367" w:rsidRPr="00053367" w:rsidRDefault="00053367" w:rsidP="0005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– 40142,2</w:t>
      </w:r>
      <w:r w:rsidRPr="0005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sectPr w:rsidR="00053367" w:rsidRPr="00053367" w:rsidSect="00CA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367"/>
    <w:rsid w:val="00053367"/>
    <w:rsid w:val="00554FD9"/>
    <w:rsid w:val="00CA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2013-12-22T15:14:00Z</dcterms:created>
  <dcterms:modified xsi:type="dcterms:W3CDTF">2013-12-22T15:14:00Z</dcterms:modified>
</cp:coreProperties>
</file>